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15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5"/>
        <w:gridCol w:w="3015"/>
        <w:gridCol w:w="2265"/>
        <w:gridCol w:w="2265"/>
        <w:gridCol w:w="2265"/>
        <w:gridCol w:w="1995"/>
        <w:gridCol w:w="2280"/>
        <w:tblGridChange w:id="0">
          <w:tblGrid>
            <w:gridCol w:w="1065"/>
            <w:gridCol w:w="3015"/>
            <w:gridCol w:w="2265"/>
            <w:gridCol w:w="2265"/>
            <w:gridCol w:w="2265"/>
            <w:gridCol w:w="1995"/>
            <w:gridCol w:w="2280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  <w:vAlign w:val="center"/>
          </w:tcPr>
          <w:p w:rsidR="00000000" w:rsidDel="00000000" w:rsidP="00000000" w:rsidRDefault="00000000" w:rsidRPr="00000000" w14:paraId="00000003">
            <w:pPr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1. </w:t>
            </w: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5"/>
            <w:shd w:fill="f4cccc" w:val="clear"/>
          </w:tcPr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0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2E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right="113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49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sz w:val="20"/>
                <w:szCs w:val="20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ind w:right="113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 funzionali, precisi e chiari.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Merge w:val="restart"/>
            <w:shd w:fill="ff00ff" w:val="clea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sz w:val="20"/>
                <w:szCs w:val="20"/>
                <w:shd w:fill="a4c2f4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00ff" w:val="clear"/>
            <w:vAlign w:val="center"/>
          </w:tcPr>
          <w:p w:rsidR="00000000" w:rsidDel="00000000" w:rsidP="00000000" w:rsidRDefault="00000000" w:rsidRPr="00000000" w14:paraId="0000005B">
            <w:pPr>
              <w:jc w:val="lef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4cccc" w:val="clear"/>
          </w:tcPr>
          <w:p w:rsidR="00000000" w:rsidDel="00000000" w:rsidP="00000000" w:rsidRDefault="00000000" w:rsidRPr="00000000" w14:paraId="0000005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ff00ff" w:val="clear"/>
          </w:tcPr>
          <w:p w:rsidR="00000000" w:rsidDel="00000000" w:rsidP="00000000" w:rsidRDefault="00000000" w:rsidRPr="00000000" w14:paraId="00000061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  <w:shd w:fill="a4c2f4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62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67">
            <w:pPr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ff00ff" w:val="clear"/>
            <w:vAlign w:val="center"/>
          </w:tcPr>
          <w:p w:rsidR="00000000" w:rsidDel="00000000" w:rsidP="00000000" w:rsidRDefault="00000000" w:rsidRPr="00000000" w14:paraId="00000068">
            <w:pPr>
              <w:ind w:left="113" w:right="113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548378" cy="2911743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3409950" y="2778100"/>
                                <a:ext cx="5696400" cy="1057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Competenza di materia di consapevolezza ed 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e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spressione culturale- espressione musicale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548378" cy="2911743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8378" cy="291174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decodificare e utilizzare la notazione musicale tradizionale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leggere, usare e analizzare la notazione musicale con scioltezza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leggere, usare e analizzare la notazione musicale in modo corretto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leggere, usare e analizzare la notazione musicale con qualche incertezza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leggere, usare e analizzare la notazione musicale solo se supportato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decodificare e utilizzare la notazione musicale di base</w:t>
            </w:r>
          </w:p>
        </w:tc>
      </w:tr>
      <w:tr>
        <w:trPr>
          <w:cantSplit w:val="0"/>
          <w:trHeight w:val="3998.557942708332" w:hRule="atLeast"/>
          <w:tblHeader w:val="0"/>
        </w:trPr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0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eseguire vocalmente e/o strumentalmente i brani più rappresentativi di vari generi e stili.</w:t>
            </w:r>
          </w:p>
          <w:p w:rsidR="00000000" w:rsidDel="00000000" w:rsidP="00000000" w:rsidRDefault="00000000" w:rsidRPr="00000000" w14:paraId="00000074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Sei in grado di ideare e realizzare, anche attraverso l’improvvisazione, sequenze ritmiche</w:t>
            </w:r>
          </w:p>
          <w:p w:rsidR="00000000" w:rsidDel="00000000" w:rsidP="00000000" w:rsidRDefault="00000000" w:rsidRPr="00000000" w14:paraId="00000075">
            <w:pPr>
              <w:ind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eseguire con senso ritmico e capacità di intonazione e/o abilità strumentale brani di generi e stili diversi in modo eccellente.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improvvisare e rielaborare sequenze ritmiche, utilizzando schemi ritmico-melodici in modo eccellente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eseguire con senso ritmico e capacità di intonazione e/o abilità strumentale brani di generi e stili diversi in modo corretto</w:t>
            </w:r>
          </w:p>
          <w:p w:rsidR="00000000" w:rsidDel="00000000" w:rsidP="00000000" w:rsidRDefault="00000000" w:rsidRPr="00000000" w14:paraId="0000007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improvvisare e rielaborare sequenze ritmiche, utilizzando schemi ritmico-melodici in modo corretto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eseguire con senso ritmico e capacità di intonazione e/o abilità strumentale brani di generi e stili diversi con qualche incertezza</w:t>
            </w:r>
          </w:p>
          <w:p w:rsidR="00000000" w:rsidDel="00000000" w:rsidP="00000000" w:rsidRDefault="00000000" w:rsidRPr="00000000" w14:paraId="0000007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parzialmente improvvisare e rielaborare semplici sequenze ritmiche, utilizzando schemi ritmico-melodici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eseguire solo parzialmente con senso ritmico e capacità di intonazione e/o abilità strumentale brani di generi e stili diversi in modo </w:t>
            </w:r>
          </w:p>
          <w:p w:rsidR="00000000" w:rsidDel="00000000" w:rsidP="00000000" w:rsidRDefault="00000000" w:rsidRPr="00000000" w14:paraId="0000008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 improvvisare e rielaborare semplici sequenze ritmiche solo se guidato , utilizzando schemi ritmico-melodici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eseguire correttamente le sequenze ritmiche proposte, hai difficoltà con l’utilizzo di strumenti musicali</w:t>
            </w:r>
          </w:p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sei in grado di improvvisare e rielaborare semplici sequenze ritmico-melodiche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ascoltare e comprendere i messaggi musicali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ascoltare in modo attento e cosciente una realtà sonora e sai collegare il linguaggio musicale ad altri linguaggi. 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di un brano l’aspetto acustico, ritmico e formale con scioltezza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ascoltare in modo corretto e cosciente una realtà sonora e sai collegare il linguaggio musicale ad altri linguaggi. </w:t>
            </w:r>
          </w:p>
          <w:p w:rsidR="00000000" w:rsidDel="00000000" w:rsidP="00000000" w:rsidRDefault="00000000" w:rsidRPr="00000000" w14:paraId="0000009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di un brano l’aspetto acustico, ritmico e formale in modo corretto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ascoltare se guidato una realtà sonora e  riesci a collegare il linguaggio musicale ad altri linguaggi. </w:t>
            </w:r>
          </w:p>
          <w:p w:rsidR="00000000" w:rsidDel="00000000" w:rsidP="00000000" w:rsidRDefault="00000000" w:rsidRPr="00000000" w14:paraId="0000009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riconoscere, solo se guidato , di un brano l’aspetto acustico, ritmico e formale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ascoltare solo se  guidato una realtà sonora e  riesci a collegare parzialmente  il linguaggio musicale ad altri linguaggi. </w:t>
            </w:r>
          </w:p>
          <w:p w:rsidR="00000000" w:rsidDel="00000000" w:rsidP="00000000" w:rsidRDefault="00000000" w:rsidRPr="00000000" w14:paraId="0000009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160" w:line="259" w:lineRule="auto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riconoscere, solo se guidato , di un brano l’aspetto acustico, ritmico e formale in modo semplice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ascoltare con scarso interesse una realtà sonora e  non riesci a collegare il linguaggio musicale ad altri linguaggi.</w:t>
            </w:r>
          </w:p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riesci a riconoscere in un brano l’aspetto acustico, ritmico e formale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00ff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ind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Sai riconoscere e collocare la musica in un contesto storico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160" w:before="0" w:line="259" w:lineRule="auto"/>
              <w:ind w:left="0" w:right="0" w:firstLine="0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in modo completo e specifico un periodo musicale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in modo corretto un periodo storico musicale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D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riconoscere, se guidato , parzialmente un periodo storico musicale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E">
            <w:pPr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in modo essenziale un periodo musicale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riconoscere in modo poco corretto e superficiale un periodo storico musicale</w:t>
            </w:r>
          </w:p>
        </w:tc>
      </w:tr>
    </w:tbl>
    <w:p w:rsidR="00000000" w:rsidDel="00000000" w:rsidP="00000000" w:rsidRDefault="00000000" w:rsidRPr="00000000" w14:paraId="000000A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BE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BF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C0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C1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2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 - 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3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MUSICA </w:t>
    </w:r>
    <w:r w:rsidDel="00000000" w:rsidR="00000000" w:rsidRPr="00000000">
      <w:rPr>
        <w:rtl w:val="0"/>
      </w:rPr>
      <w:t xml:space="preserve">– SECONDARIA PRIMO GRADO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1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47I3bEzRFPiUrvi2MlSC7yOskg==">CgMxLjA4AHIhMWRoay03bnBmb1ptVDJxMF9RU04yZlI0WThJd0gtWHY3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